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4B8" w:rsidRDefault="009034B8" w:rsidP="009034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ТИПОВОЙ ДОГОВОР</w:t>
      </w:r>
    </w:p>
    <w:p w:rsidR="009034B8" w:rsidRDefault="009034B8" w:rsidP="009034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 осуществлении технологического присоединения</w:t>
      </w:r>
    </w:p>
    <w:p w:rsidR="009034B8" w:rsidRDefault="009034B8" w:rsidP="009034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 электрическим сетям</w:t>
      </w:r>
    </w:p>
    <w:p w:rsidR="009034B8" w:rsidRDefault="009034B8" w:rsidP="009034B8">
      <w:pPr>
        <w:autoSpaceDE w:val="0"/>
        <w:autoSpaceDN w:val="0"/>
        <w:adjustRightInd w:val="0"/>
        <w:spacing w:after="0" w:line="240" w:lineRule="auto"/>
        <w:jc w:val="both"/>
        <w:outlineLvl w:val="0"/>
        <w:rPr>
          <w:rFonts w:ascii="Arial" w:hAnsi="Arial" w:cs="Arial"/>
          <w:sz w:val="20"/>
          <w:szCs w:val="20"/>
        </w:rPr>
      </w:pPr>
    </w:p>
    <w:p w:rsidR="009034B8" w:rsidRDefault="009034B8" w:rsidP="009034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(для юридических лиц или индивидуальных предпринимателей</w:t>
      </w:r>
    </w:p>
    <w:p w:rsidR="009034B8" w:rsidRDefault="009034B8" w:rsidP="009034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целях технологического присоединения энергопринимающих</w:t>
      </w:r>
    </w:p>
    <w:p w:rsidR="009034B8" w:rsidRDefault="009034B8" w:rsidP="009034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устройств, максимальная мощность которых свыше 670 кВт</w:t>
      </w:r>
    </w:p>
    <w:p w:rsidR="009034B8" w:rsidRDefault="009034B8" w:rsidP="009034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 до 5 МВт включительно (за исключением случаев, указанных</w:t>
      </w:r>
    </w:p>
    <w:p w:rsidR="009034B8" w:rsidRDefault="009034B8" w:rsidP="009034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w:t>
      </w:r>
      <w:hyperlink r:id="rId4" w:history="1">
        <w:r>
          <w:rPr>
            <w:rFonts w:ascii="Arial" w:hAnsi="Arial" w:cs="Arial"/>
            <w:color w:val="0000FF"/>
            <w:sz w:val="20"/>
            <w:szCs w:val="20"/>
          </w:rPr>
          <w:t>приложениях N 9</w:t>
        </w:r>
      </w:hyperlink>
      <w:r>
        <w:rPr>
          <w:rFonts w:ascii="Arial" w:hAnsi="Arial" w:cs="Arial"/>
          <w:sz w:val="20"/>
          <w:szCs w:val="20"/>
        </w:rPr>
        <w:t xml:space="preserve"> и </w:t>
      </w:r>
      <w:hyperlink r:id="rId5" w:history="1">
        <w:r>
          <w:rPr>
            <w:rFonts w:ascii="Arial" w:hAnsi="Arial" w:cs="Arial"/>
            <w:color w:val="0000FF"/>
            <w:sz w:val="20"/>
            <w:szCs w:val="20"/>
          </w:rPr>
          <w:t>10</w:t>
        </w:r>
      </w:hyperlink>
      <w:r>
        <w:rPr>
          <w:rFonts w:ascii="Arial" w:hAnsi="Arial" w:cs="Arial"/>
          <w:sz w:val="20"/>
          <w:szCs w:val="20"/>
        </w:rPr>
        <w:t>, а также осуществления</w:t>
      </w:r>
    </w:p>
    <w:p w:rsidR="009034B8" w:rsidRDefault="009034B8" w:rsidP="009034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технологического присоединения</w:t>
      </w:r>
    </w:p>
    <w:p w:rsidR="009034B8" w:rsidRDefault="009034B8" w:rsidP="009034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 индивидуальному проекту)</w:t>
      </w:r>
    </w:p>
    <w:p w:rsidR="009034B8" w:rsidRDefault="009034B8" w:rsidP="009034B8">
      <w:pPr>
        <w:autoSpaceDE w:val="0"/>
        <w:autoSpaceDN w:val="0"/>
        <w:adjustRightInd w:val="0"/>
        <w:spacing w:after="0" w:line="240" w:lineRule="auto"/>
        <w:jc w:val="both"/>
        <w:rPr>
          <w:rFonts w:ascii="Arial" w:hAnsi="Arial" w:cs="Arial"/>
          <w:sz w:val="20"/>
          <w:szCs w:val="20"/>
        </w:rPr>
      </w:pP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                      "__" _____________ 20__ г.</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(место заключения </w:t>
      </w:r>
      <w:proofErr w:type="gramStart"/>
      <w:r>
        <w:rPr>
          <w:rFonts w:ascii="Courier New" w:hAnsi="Courier New" w:cs="Courier New"/>
          <w:sz w:val="20"/>
          <w:szCs w:val="20"/>
        </w:rPr>
        <w:t xml:space="preserve">договора)   </w:t>
      </w:r>
      <w:proofErr w:type="gramEnd"/>
      <w:r>
        <w:rPr>
          <w:rFonts w:ascii="Courier New" w:hAnsi="Courier New" w:cs="Courier New"/>
          <w:sz w:val="20"/>
          <w:szCs w:val="20"/>
        </w:rPr>
        <w:t xml:space="preserve">                   (дата заключения договора)</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сетевой организации)</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именуемая в дальнейшем сетевой организацией, в лице _______________________</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(должность, фамилия, имя, отчество)</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действующего на основании _________________________________________________</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и реквизиты документа)</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 одной стороны, и ________________________________________________________</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(полное наименование юридического лица, номер записи</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Едином государственном реестре юридических лиц с указанием фамилии,</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имени, отчества лица, действующего от имени этого юридического лица,</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наименования и реквизитов документа, на основании которого он действует,</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либо фамилия, имя, отчество индивидуального предпринимателя, номер записи</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Едином государственном реестре индивидуальных предпринимателей и дата</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ее внесения в реестр)</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именуемый  в</w:t>
      </w:r>
      <w:proofErr w:type="gramEnd"/>
      <w:r>
        <w:rPr>
          <w:rFonts w:ascii="Courier New" w:hAnsi="Courier New" w:cs="Courier New"/>
          <w:sz w:val="20"/>
          <w:szCs w:val="20"/>
        </w:rPr>
        <w:t xml:space="preserve">  дальнейшем заявителем, с  другой  стороны,  вместе  именуемые</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Сторонами, заключили настоящий договор о нижеследующем:</w:t>
      </w:r>
    </w:p>
    <w:p w:rsidR="009034B8" w:rsidRDefault="009034B8" w:rsidP="009034B8">
      <w:pPr>
        <w:autoSpaceDE w:val="0"/>
        <w:autoSpaceDN w:val="0"/>
        <w:adjustRightInd w:val="0"/>
        <w:spacing w:after="0" w:line="240" w:lineRule="auto"/>
        <w:jc w:val="both"/>
        <w:rPr>
          <w:rFonts w:ascii="Arial" w:hAnsi="Arial" w:cs="Arial"/>
          <w:sz w:val="20"/>
          <w:szCs w:val="20"/>
        </w:rPr>
      </w:pPr>
    </w:p>
    <w:p w:rsidR="009034B8" w:rsidRDefault="009034B8" w:rsidP="009034B8">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I. Предмет договора</w:t>
      </w:r>
    </w:p>
    <w:p w:rsidR="009034B8" w:rsidRDefault="009034B8" w:rsidP="009034B8">
      <w:pPr>
        <w:autoSpaceDE w:val="0"/>
        <w:autoSpaceDN w:val="0"/>
        <w:adjustRightInd w:val="0"/>
        <w:spacing w:after="0" w:line="240" w:lineRule="auto"/>
        <w:jc w:val="both"/>
        <w:rPr>
          <w:rFonts w:ascii="Arial" w:hAnsi="Arial" w:cs="Arial"/>
          <w:sz w:val="20"/>
          <w:szCs w:val="20"/>
        </w:rPr>
      </w:pP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w:t>
      </w:r>
      <w:proofErr w:type="gramStart"/>
      <w:r>
        <w:rPr>
          <w:rFonts w:ascii="Courier New" w:hAnsi="Courier New" w:cs="Courier New"/>
          <w:sz w:val="20"/>
          <w:szCs w:val="20"/>
        </w:rPr>
        <w:t>По  настоящему</w:t>
      </w:r>
      <w:proofErr w:type="gramEnd"/>
      <w:r>
        <w:rPr>
          <w:rFonts w:ascii="Courier New" w:hAnsi="Courier New" w:cs="Courier New"/>
          <w:sz w:val="20"/>
          <w:szCs w:val="20"/>
        </w:rPr>
        <w:t xml:space="preserve">  договору  сетевая  организация  принимает  на  себя</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обязательства     по     осуществлению    технологического    присоединения</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энергопринимающих    устройств    заявителя </w:t>
      </w:r>
      <w:proofErr w:type="gramStart"/>
      <w:r>
        <w:rPr>
          <w:rFonts w:ascii="Courier New" w:hAnsi="Courier New" w:cs="Courier New"/>
          <w:sz w:val="20"/>
          <w:szCs w:val="20"/>
        </w:rPr>
        <w:t xml:space="preserve">   (</w:t>
      </w:r>
      <w:proofErr w:type="gramEnd"/>
      <w:r>
        <w:rPr>
          <w:rFonts w:ascii="Courier New" w:hAnsi="Courier New" w:cs="Courier New"/>
          <w:sz w:val="20"/>
          <w:szCs w:val="20"/>
        </w:rPr>
        <w:t>далее   -   технологическое</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присоединение) ____________________________________________________________</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энергопринимающих устройств)</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   том   </w:t>
      </w:r>
      <w:proofErr w:type="gramStart"/>
      <w:r>
        <w:rPr>
          <w:rFonts w:ascii="Courier New" w:hAnsi="Courier New" w:cs="Courier New"/>
          <w:sz w:val="20"/>
          <w:szCs w:val="20"/>
        </w:rPr>
        <w:t>числе  по</w:t>
      </w:r>
      <w:proofErr w:type="gramEnd"/>
      <w:r>
        <w:rPr>
          <w:rFonts w:ascii="Courier New" w:hAnsi="Courier New" w:cs="Courier New"/>
          <w:sz w:val="20"/>
          <w:szCs w:val="20"/>
        </w:rPr>
        <w:t xml:space="preserve">   обеспечению   готовности   объектов   электросетевого</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хозяйства  (</w:t>
      </w:r>
      <w:proofErr w:type="gramEnd"/>
      <w:r>
        <w:rPr>
          <w:rFonts w:ascii="Courier New" w:hAnsi="Courier New" w:cs="Courier New"/>
          <w:sz w:val="20"/>
          <w:szCs w:val="20"/>
        </w:rPr>
        <w:t>включая  их  проектирование,  строительство,  реконструкцию)  к</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присоединению   </w:t>
      </w:r>
      <w:proofErr w:type="gramStart"/>
      <w:r>
        <w:rPr>
          <w:rFonts w:ascii="Courier New" w:hAnsi="Courier New" w:cs="Courier New"/>
          <w:sz w:val="20"/>
          <w:szCs w:val="20"/>
        </w:rPr>
        <w:t>энергопринимающих  устройств</w:t>
      </w:r>
      <w:proofErr w:type="gramEnd"/>
      <w:r>
        <w:rPr>
          <w:rFonts w:ascii="Courier New" w:hAnsi="Courier New" w:cs="Courier New"/>
          <w:sz w:val="20"/>
          <w:szCs w:val="20"/>
        </w:rPr>
        <w:t>,  урегулированию  отношений  с</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третьими  лицами</w:t>
      </w:r>
      <w:proofErr w:type="gramEnd"/>
      <w:r>
        <w:rPr>
          <w:rFonts w:ascii="Courier New" w:hAnsi="Courier New" w:cs="Courier New"/>
          <w:sz w:val="20"/>
          <w:szCs w:val="20"/>
        </w:rPr>
        <w:t xml:space="preserve"> в случае необходимости строительства (модернизации) такими</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лицами     принадлежащих     им    объектов    электросетевого    хозяйства</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(энергопринимающих   </w:t>
      </w:r>
      <w:proofErr w:type="gramStart"/>
      <w:r>
        <w:rPr>
          <w:rFonts w:ascii="Courier New" w:hAnsi="Courier New" w:cs="Courier New"/>
          <w:sz w:val="20"/>
          <w:szCs w:val="20"/>
        </w:rPr>
        <w:t xml:space="preserve">устройств,   </w:t>
      </w:r>
      <w:proofErr w:type="gramEnd"/>
      <w:r>
        <w:rPr>
          <w:rFonts w:ascii="Courier New" w:hAnsi="Courier New" w:cs="Courier New"/>
          <w:sz w:val="20"/>
          <w:szCs w:val="20"/>
        </w:rPr>
        <w:t>объектов   электроэнергетики),  с  учетом</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следующих характеристик:</w:t>
      </w:r>
    </w:p>
    <w:p w:rsidR="009034B8" w:rsidRDefault="009034B8" w:rsidP="009034B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максимальная мощность присоединяемых энергопринимающих устройств _______ (кВт);</w:t>
      </w:r>
    </w:p>
    <w:p w:rsidR="009034B8" w:rsidRDefault="009034B8" w:rsidP="009034B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категория надежности _______;</w:t>
      </w:r>
    </w:p>
    <w:p w:rsidR="009034B8" w:rsidRDefault="009034B8" w:rsidP="009034B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класс напряжения электрических сетей, к которым осуществляется технологическое присоединение _______ (</w:t>
      </w:r>
      <w:proofErr w:type="spellStart"/>
      <w:r>
        <w:rPr>
          <w:rFonts w:ascii="Arial" w:hAnsi="Arial" w:cs="Arial"/>
          <w:sz w:val="20"/>
          <w:szCs w:val="20"/>
        </w:rPr>
        <w:t>кВ</w:t>
      </w:r>
      <w:proofErr w:type="spellEnd"/>
      <w:r>
        <w:rPr>
          <w:rFonts w:ascii="Arial" w:hAnsi="Arial" w:cs="Arial"/>
          <w:sz w:val="20"/>
          <w:szCs w:val="20"/>
        </w:rPr>
        <w:t>);</w:t>
      </w:r>
    </w:p>
    <w:p w:rsidR="009034B8" w:rsidRDefault="009034B8" w:rsidP="009034B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максимальная мощность ранее присоединенных энергопринимающих устройств _______ кВт </w:t>
      </w:r>
      <w:hyperlink w:anchor="Par180" w:history="1">
        <w:r>
          <w:rPr>
            <w:rFonts w:ascii="Arial" w:hAnsi="Arial" w:cs="Arial"/>
            <w:color w:val="0000FF"/>
            <w:sz w:val="20"/>
            <w:szCs w:val="20"/>
          </w:rPr>
          <w:t>&lt;1&gt;</w:t>
        </w:r>
      </w:hyperlink>
      <w:r>
        <w:rPr>
          <w:rFonts w:ascii="Arial" w:hAnsi="Arial" w:cs="Arial"/>
          <w:sz w:val="20"/>
          <w:szCs w:val="20"/>
        </w:rPr>
        <w:t>.</w:t>
      </w:r>
    </w:p>
    <w:p w:rsidR="009034B8" w:rsidRDefault="009034B8" w:rsidP="009034B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Заявитель обязуется оплатить расходы на технологическое присоединение в соответствии с условиями настоящего договора.</w:t>
      </w:r>
    </w:p>
    <w:p w:rsidR="009034B8" w:rsidRDefault="009034B8" w:rsidP="009034B8">
      <w:pPr>
        <w:autoSpaceDE w:val="0"/>
        <w:autoSpaceDN w:val="0"/>
        <w:adjustRightInd w:val="0"/>
        <w:spacing w:before="200" w:after="0" w:line="240" w:lineRule="auto"/>
        <w:jc w:val="both"/>
        <w:rPr>
          <w:rFonts w:ascii="Courier New" w:hAnsi="Courier New" w:cs="Courier New"/>
          <w:sz w:val="20"/>
          <w:szCs w:val="20"/>
        </w:rPr>
      </w:pPr>
      <w:r>
        <w:rPr>
          <w:rFonts w:ascii="Courier New" w:hAnsi="Courier New" w:cs="Courier New"/>
          <w:sz w:val="20"/>
          <w:szCs w:val="20"/>
        </w:rPr>
        <w:t xml:space="preserve">    2. Технологическое присоединение необходимо для электроснабжения ______</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объектов заявителя)</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расположенных (которые будут располагаться) _______________________________</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(место нахождения</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объектов заявителя)</w:t>
      </w:r>
    </w:p>
    <w:p w:rsidR="009034B8" w:rsidRDefault="009034B8" w:rsidP="009034B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rsidR="009034B8" w:rsidRDefault="009034B8" w:rsidP="009034B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w:anchor="Par196" w:history="1">
        <w:r>
          <w:rPr>
            <w:rFonts w:ascii="Arial" w:hAnsi="Arial" w:cs="Arial"/>
            <w:color w:val="0000FF"/>
            <w:sz w:val="20"/>
            <w:szCs w:val="20"/>
          </w:rPr>
          <w:t>Технические условия</w:t>
        </w:r>
      </w:hyperlink>
      <w:r>
        <w:rPr>
          <w:rFonts w:ascii="Arial" w:hAnsi="Arial" w:cs="Arial"/>
          <w:sz w:val="20"/>
          <w:szCs w:val="20"/>
        </w:rPr>
        <w:t xml:space="preserve"> являются неотъемлемой частью настоящего договора и приведены в приложении.</w:t>
      </w:r>
    </w:p>
    <w:p w:rsidR="009034B8" w:rsidRDefault="009034B8" w:rsidP="009034B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Срок действия технических условий составляет _______ год (года) </w:t>
      </w:r>
      <w:hyperlink w:anchor="Par181" w:history="1">
        <w:r>
          <w:rPr>
            <w:rFonts w:ascii="Arial" w:hAnsi="Arial" w:cs="Arial"/>
            <w:color w:val="0000FF"/>
            <w:sz w:val="20"/>
            <w:szCs w:val="20"/>
          </w:rPr>
          <w:t>&lt;2&gt;</w:t>
        </w:r>
      </w:hyperlink>
      <w:r>
        <w:rPr>
          <w:rFonts w:ascii="Arial" w:hAnsi="Arial" w:cs="Arial"/>
          <w:sz w:val="20"/>
          <w:szCs w:val="20"/>
        </w:rPr>
        <w:t xml:space="preserve"> со дня заключения настоящего договора.</w:t>
      </w:r>
    </w:p>
    <w:p w:rsidR="009034B8" w:rsidRDefault="009034B8" w:rsidP="009034B8">
      <w:pPr>
        <w:autoSpaceDE w:val="0"/>
        <w:autoSpaceDN w:val="0"/>
        <w:adjustRightInd w:val="0"/>
        <w:spacing w:before="200" w:after="0" w:line="240" w:lineRule="auto"/>
        <w:ind w:firstLine="540"/>
        <w:jc w:val="both"/>
        <w:rPr>
          <w:rFonts w:ascii="Arial" w:hAnsi="Arial" w:cs="Arial"/>
          <w:sz w:val="20"/>
          <w:szCs w:val="20"/>
        </w:rPr>
      </w:pPr>
      <w:bookmarkStart w:id="0" w:name="Par68"/>
      <w:bookmarkEnd w:id="0"/>
      <w:r>
        <w:rPr>
          <w:rFonts w:ascii="Arial" w:hAnsi="Arial" w:cs="Arial"/>
          <w:sz w:val="20"/>
          <w:szCs w:val="20"/>
        </w:rPr>
        <w:t xml:space="preserve">5. Срок выполнения мероприятий по технологическому присоединению составляет __________ </w:t>
      </w:r>
      <w:hyperlink w:anchor="Par182" w:history="1">
        <w:r>
          <w:rPr>
            <w:rFonts w:ascii="Arial" w:hAnsi="Arial" w:cs="Arial"/>
            <w:color w:val="0000FF"/>
            <w:sz w:val="20"/>
            <w:szCs w:val="20"/>
          </w:rPr>
          <w:t>&lt;3&gt;</w:t>
        </w:r>
      </w:hyperlink>
      <w:r>
        <w:rPr>
          <w:rFonts w:ascii="Arial" w:hAnsi="Arial" w:cs="Arial"/>
          <w:sz w:val="20"/>
          <w:szCs w:val="20"/>
        </w:rPr>
        <w:t xml:space="preserve"> со дня заключения настоящего договора.</w:t>
      </w:r>
    </w:p>
    <w:p w:rsidR="009034B8" w:rsidRDefault="009034B8" w:rsidP="009034B8">
      <w:pPr>
        <w:autoSpaceDE w:val="0"/>
        <w:autoSpaceDN w:val="0"/>
        <w:adjustRightInd w:val="0"/>
        <w:spacing w:after="0" w:line="240" w:lineRule="auto"/>
        <w:jc w:val="both"/>
        <w:rPr>
          <w:rFonts w:ascii="Arial" w:hAnsi="Arial" w:cs="Arial"/>
          <w:sz w:val="20"/>
          <w:szCs w:val="20"/>
        </w:rPr>
      </w:pPr>
    </w:p>
    <w:p w:rsidR="009034B8" w:rsidRDefault="009034B8" w:rsidP="009034B8">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II. Обязанности Сторон</w:t>
      </w:r>
    </w:p>
    <w:p w:rsidR="009034B8" w:rsidRDefault="009034B8" w:rsidP="009034B8">
      <w:pPr>
        <w:autoSpaceDE w:val="0"/>
        <w:autoSpaceDN w:val="0"/>
        <w:adjustRightInd w:val="0"/>
        <w:spacing w:after="0" w:line="240" w:lineRule="auto"/>
        <w:jc w:val="both"/>
        <w:rPr>
          <w:rFonts w:ascii="Arial" w:hAnsi="Arial" w:cs="Arial"/>
          <w:sz w:val="20"/>
          <w:szCs w:val="20"/>
        </w:rPr>
      </w:pPr>
    </w:p>
    <w:p w:rsidR="009034B8" w:rsidRDefault="009034B8" w:rsidP="009034B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 Сетевая организация обязуется:</w:t>
      </w:r>
    </w:p>
    <w:p w:rsidR="009034B8" w:rsidRDefault="009034B8" w:rsidP="009034B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9034B8" w:rsidRDefault="009034B8" w:rsidP="009034B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(в случае, если проект технических условий подлежал в соответствии с </w:t>
      </w:r>
      <w:hyperlink r:id="rId6" w:history="1">
        <w:r>
          <w:rPr>
            <w:rFonts w:ascii="Arial" w:hAnsi="Arial" w:cs="Arial"/>
            <w:color w:val="0000FF"/>
            <w:sz w:val="20"/>
            <w:szCs w:val="20"/>
          </w:rPr>
          <w:t>пунктом 21</w:t>
        </w:r>
      </w:hyperlink>
      <w:r>
        <w:rPr>
          <w:rFonts w:ascii="Arial" w:hAnsi="Arial" w:cs="Arial"/>
          <w:sz w:val="20"/>
          <w:szCs w:val="20"/>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согласованию с системным оператором, - проверку выполнения технических условий заявителем с участием системного оператора);</w:t>
      </w:r>
    </w:p>
    <w:p w:rsidR="009034B8" w:rsidRDefault="009034B8" w:rsidP="009034B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9034B8" w:rsidRDefault="009034B8" w:rsidP="009034B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ar68" w:history="1">
        <w:r>
          <w:rPr>
            <w:rFonts w:ascii="Arial" w:hAnsi="Arial" w:cs="Arial"/>
            <w:color w:val="0000FF"/>
            <w:sz w:val="20"/>
            <w:szCs w:val="20"/>
          </w:rPr>
          <w:t>пунктом 5</w:t>
        </w:r>
      </w:hyperlink>
      <w:r>
        <w:rPr>
          <w:rFonts w:ascii="Arial" w:hAnsi="Arial" w:cs="Arial"/>
          <w:sz w:val="20"/>
          <w:szCs w:val="20"/>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9034B8" w:rsidRDefault="009034B8" w:rsidP="009034B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9034B8" w:rsidRDefault="009034B8" w:rsidP="009034B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 Заявитель обязуется:</w:t>
      </w:r>
    </w:p>
    <w:p w:rsidR="009034B8" w:rsidRDefault="009034B8" w:rsidP="009034B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9034B8" w:rsidRDefault="009034B8" w:rsidP="009034B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9034B8" w:rsidRDefault="009034B8" w:rsidP="009034B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rsidR="009034B8" w:rsidRDefault="009034B8" w:rsidP="009034B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rsidR="009034B8" w:rsidRDefault="009034B8" w:rsidP="009034B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9034B8" w:rsidRDefault="009034B8" w:rsidP="009034B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надлежащим образом исполнять указанные в </w:t>
      </w:r>
      <w:hyperlink w:anchor="Par88" w:history="1">
        <w:r>
          <w:rPr>
            <w:rFonts w:ascii="Arial" w:hAnsi="Arial" w:cs="Arial"/>
            <w:color w:val="0000FF"/>
            <w:sz w:val="20"/>
            <w:szCs w:val="20"/>
          </w:rPr>
          <w:t>разделе III</w:t>
        </w:r>
      </w:hyperlink>
      <w:r>
        <w:rPr>
          <w:rFonts w:ascii="Arial" w:hAnsi="Arial" w:cs="Arial"/>
          <w:sz w:val="20"/>
          <w:szCs w:val="20"/>
        </w:rPr>
        <w:t xml:space="preserve"> настоящего договора обязательства по оплате расходов на технологическое присоединение;</w:t>
      </w:r>
    </w:p>
    <w:p w:rsidR="009034B8" w:rsidRDefault="009034B8" w:rsidP="009034B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9034B8" w:rsidRDefault="009034B8" w:rsidP="009034B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9034B8" w:rsidRDefault="009034B8" w:rsidP="009034B8">
      <w:pPr>
        <w:autoSpaceDE w:val="0"/>
        <w:autoSpaceDN w:val="0"/>
        <w:adjustRightInd w:val="0"/>
        <w:spacing w:after="0" w:line="240" w:lineRule="auto"/>
        <w:jc w:val="both"/>
        <w:rPr>
          <w:rFonts w:ascii="Arial" w:hAnsi="Arial" w:cs="Arial"/>
          <w:sz w:val="20"/>
          <w:szCs w:val="20"/>
        </w:rPr>
      </w:pPr>
    </w:p>
    <w:p w:rsidR="009034B8" w:rsidRDefault="009034B8" w:rsidP="009034B8">
      <w:pPr>
        <w:autoSpaceDE w:val="0"/>
        <w:autoSpaceDN w:val="0"/>
        <w:adjustRightInd w:val="0"/>
        <w:spacing w:after="0" w:line="240" w:lineRule="auto"/>
        <w:jc w:val="center"/>
        <w:outlineLvl w:val="0"/>
        <w:rPr>
          <w:rFonts w:ascii="Arial" w:hAnsi="Arial" w:cs="Arial"/>
          <w:sz w:val="20"/>
          <w:szCs w:val="20"/>
        </w:rPr>
      </w:pPr>
      <w:bookmarkStart w:id="1" w:name="Par88"/>
      <w:bookmarkEnd w:id="1"/>
      <w:r>
        <w:rPr>
          <w:rFonts w:ascii="Arial" w:hAnsi="Arial" w:cs="Arial"/>
          <w:sz w:val="20"/>
          <w:szCs w:val="20"/>
        </w:rPr>
        <w:t>III. Плата за технологическое присоединение</w:t>
      </w:r>
    </w:p>
    <w:p w:rsidR="009034B8" w:rsidRDefault="009034B8" w:rsidP="009034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 порядок расчетов</w:t>
      </w:r>
    </w:p>
    <w:p w:rsidR="009034B8" w:rsidRDefault="009034B8" w:rsidP="009034B8">
      <w:pPr>
        <w:autoSpaceDE w:val="0"/>
        <w:autoSpaceDN w:val="0"/>
        <w:adjustRightInd w:val="0"/>
        <w:spacing w:after="0" w:line="240" w:lineRule="auto"/>
        <w:jc w:val="both"/>
        <w:rPr>
          <w:rFonts w:ascii="Arial" w:hAnsi="Arial" w:cs="Arial"/>
          <w:sz w:val="20"/>
          <w:szCs w:val="20"/>
        </w:rPr>
      </w:pP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10.  </w:t>
      </w:r>
      <w:proofErr w:type="gramStart"/>
      <w:r>
        <w:rPr>
          <w:rFonts w:ascii="Courier New" w:hAnsi="Courier New" w:cs="Courier New"/>
          <w:sz w:val="20"/>
          <w:szCs w:val="20"/>
        </w:rPr>
        <w:t>Размер  платы</w:t>
      </w:r>
      <w:proofErr w:type="gramEnd"/>
      <w:r>
        <w:rPr>
          <w:rFonts w:ascii="Courier New" w:hAnsi="Courier New" w:cs="Courier New"/>
          <w:sz w:val="20"/>
          <w:szCs w:val="20"/>
        </w:rPr>
        <w:t xml:space="preserve">  за  технологическое  присоединение  определяется  в</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соответствии с решением ___________________________________________________</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органа исполнительной власти</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области государственного регулирования тарифов)</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 __________________ N _____________ и составляет _________________ рублей</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 копеек, в том числе НДС _________ рублей _________ копеек.</w:t>
      </w:r>
    </w:p>
    <w:p w:rsidR="009034B8" w:rsidRDefault="009034B8" w:rsidP="009034B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11. Внесение платы за технологическое присоединение осуществляется заявителем в следующем порядке:</w:t>
      </w:r>
    </w:p>
    <w:p w:rsidR="009034B8" w:rsidRDefault="009034B8" w:rsidP="009034B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10 процентов платы за технологическое присоединение вносятся в течение 15 дней со дня заключения договора;</w:t>
      </w:r>
    </w:p>
    <w:p w:rsidR="009034B8" w:rsidRDefault="009034B8" w:rsidP="009034B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30 процентов платы за технологическое присоединение вносятся в течение 60 дней со дня заключения договора;</w:t>
      </w:r>
    </w:p>
    <w:p w:rsidR="009034B8" w:rsidRDefault="009034B8" w:rsidP="009034B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60 процентов платы за технологическое присоединение вносятся в течение 180 дней со дня заключения договора.</w:t>
      </w:r>
    </w:p>
    <w:p w:rsidR="009034B8" w:rsidRDefault="009034B8" w:rsidP="009034B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9034B8" w:rsidRDefault="009034B8" w:rsidP="009034B8">
      <w:pPr>
        <w:autoSpaceDE w:val="0"/>
        <w:autoSpaceDN w:val="0"/>
        <w:adjustRightInd w:val="0"/>
        <w:spacing w:after="0" w:line="240" w:lineRule="auto"/>
        <w:jc w:val="both"/>
        <w:rPr>
          <w:rFonts w:ascii="Arial" w:hAnsi="Arial" w:cs="Arial"/>
          <w:sz w:val="20"/>
          <w:szCs w:val="20"/>
        </w:rPr>
      </w:pPr>
    </w:p>
    <w:p w:rsidR="009034B8" w:rsidRDefault="009034B8" w:rsidP="009034B8">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IV. Разграничение балансовой принадлежности электрических</w:t>
      </w:r>
    </w:p>
    <w:p w:rsidR="009034B8" w:rsidRDefault="009034B8" w:rsidP="009034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сетей и эксплуатационной ответственности Сторон</w:t>
      </w:r>
    </w:p>
    <w:p w:rsidR="009034B8" w:rsidRDefault="009034B8" w:rsidP="009034B8">
      <w:pPr>
        <w:autoSpaceDE w:val="0"/>
        <w:autoSpaceDN w:val="0"/>
        <w:adjustRightInd w:val="0"/>
        <w:spacing w:after="0" w:line="240" w:lineRule="auto"/>
        <w:jc w:val="both"/>
        <w:rPr>
          <w:rFonts w:ascii="Arial" w:hAnsi="Arial" w:cs="Arial"/>
          <w:sz w:val="20"/>
          <w:szCs w:val="20"/>
        </w:rPr>
      </w:pPr>
    </w:p>
    <w:p w:rsidR="009034B8" w:rsidRDefault="009034B8" w:rsidP="009034B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13. Заявитель несет балансовую и эксплуатационную ответственность в границах своего участка, сетевая организация - до границ участка заявителя.</w:t>
      </w:r>
    </w:p>
    <w:p w:rsidR="009034B8" w:rsidRDefault="009034B8" w:rsidP="009034B8">
      <w:pPr>
        <w:autoSpaceDE w:val="0"/>
        <w:autoSpaceDN w:val="0"/>
        <w:adjustRightInd w:val="0"/>
        <w:spacing w:after="0" w:line="240" w:lineRule="auto"/>
        <w:jc w:val="both"/>
        <w:rPr>
          <w:rFonts w:ascii="Arial" w:hAnsi="Arial" w:cs="Arial"/>
          <w:sz w:val="20"/>
          <w:szCs w:val="20"/>
        </w:rPr>
      </w:pPr>
    </w:p>
    <w:p w:rsidR="009034B8" w:rsidRDefault="009034B8" w:rsidP="009034B8">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V. Условия изменения, расторжения договора</w:t>
      </w:r>
    </w:p>
    <w:p w:rsidR="009034B8" w:rsidRDefault="009034B8" w:rsidP="009034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 ответственность Сторон</w:t>
      </w:r>
    </w:p>
    <w:p w:rsidR="009034B8" w:rsidRDefault="009034B8" w:rsidP="009034B8">
      <w:pPr>
        <w:autoSpaceDE w:val="0"/>
        <w:autoSpaceDN w:val="0"/>
        <w:adjustRightInd w:val="0"/>
        <w:spacing w:after="0" w:line="240" w:lineRule="auto"/>
        <w:jc w:val="both"/>
        <w:rPr>
          <w:rFonts w:ascii="Arial" w:hAnsi="Arial" w:cs="Arial"/>
          <w:sz w:val="20"/>
          <w:szCs w:val="20"/>
        </w:rPr>
      </w:pPr>
    </w:p>
    <w:p w:rsidR="009034B8" w:rsidRDefault="009034B8" w:rsidP="009034B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14. Настоящий договор может быть изменен по письменному соглашению Сторон или в судебном порядке.</w:t>
      </w:r>
    </w:p>
    <w:p w:rsidR="009034B8" w:rsidRDefault="009034B8" w:rsidP="009034B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Настоящий договор может быть расторгнут по требованию одной из Сторон по основаниям, предусмотренным Гражданским </w:t>
      </w:r>
      <w:hyperlink r:id="rId7"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9034B8" w:rsidRDefault="009034B8" w:rsidP="009034B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9034B8" w:rsidRDefault="009034B8" w:rsidP="009034B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9034B8" w:rsidRDefault="009034B8" w:rsidP="009034B8">
      <w:pPr>
        <w:autoSpaceDE w:val="0"/>
        <w:autoSpaceDN w:val="0"/>
        <w:adjustRightInd w:val="0"/>
        <w:spacing w:before="200" w:after="0" w:line="240" w:lineRule="auto"/>
        <w:ind w:firstLine="540"/>
        <w:jc w:val="both"/>
        <w:rPr>
          <w:rFonts w:ascii="Arial" w:hAnsi="Arial" w:cs="Arial"/>
          <w:sz w:val="20"/>
          <w:szCs w:val="20"/>
        </w:rPr>
      </w:pPr>
      <w:bookmarkStart w:id="2" w:name="Par116"/>
      <w:bookmarkEnd w:id="2"/>
      <w:r>
        <w:rPr>
          <w:rFonts w:ascii="Arial" w:hAnsi="Arial" w:cs="Arial"/>
          <w:sz w:val="20"/>
          <w:szCs w:val="20"/>
        </w:rP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9034B8" w:rsidRDefault="009034B8" w:rsidP="009034B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ar116" w:history="1">
        <w:r>
          <w:rPr>
            <w:rFonts w:ascii="Arial" w:hAnsi="Arial" w:cs="Arial"/>
            <w:color w:val="0000FF"/>
            <w:sz w:val="20"/>
            <w:szCs w:val="20"/>
          </w:rPr>
          <w:t>абзацем первым</w:t>
        </w:r>
      </w:hyperlink>
      <w:r>
        <w:rPr>
          <w:rFonts w:ascii="Arial" w:hAnsi="Arial" w:cs="Arial"/>
          <w:sz w:val="20"/>
          <w:szCs w:val="20"/>
        </w:rPr>
        <w:t xml:space="preserve"> настоящего пункта, в случае необоснованного уклонения либо отказа от ее уплаты.</w:t>
      </w:r>
    </w:p>
    <w:p w:rsidR="009034B8" w:rsidRDefault="009034B8" w:rsidP="009034B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9034B8" w:rsidRDefault="009034B8" w:rsidP="009034B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9034B8" w:rsidRDefault="009034B8" w:rsidP="009034B8">
      <w:pPr>
        <w:autoSpaceDE w:val="0"/>
        <w:autoSpaceDN w:val="0"/>
        <w:adjustRightInd w:val="0"/>
        <w:spacing w:after="0" w:line="240" w:lineRule="auto"/>
        <w:jc w:val="both"/>
        <w:rPr>
          <w:rFonts w:ascii="Arial" w:hAnsi="Arial" w:cs="Arial"/>
          <w:sz w:val="20"/>
          <w:szCs w:val="20"/>
        </w:rPr>
      </w:pPr>
    </w:p>
    <w:p w:rsidR="009034B8" w:rsidRDefault="009034B8" w:rsidP="009034B8">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VI. Порядок разрешения споров</w:t>
      </w:r>
    </w:p>
    <w:p w:rsidR="009034B8" w:rsidRDefault="009034B8" w:rsidP="009034B8">
      <w:pPr>
        <w:autoSpaceDE w:val="0"/>
        <w:autoSpaceDN w:val="0"/>
        <w:adjustRightInd w:val="0"/>
        <w:spacing w:after="0" w:line="240" w:lineRule="auto"/>
        <w:jc w:val="both"/>
        <w:rPr>
          <w:rFonts w:ascii="Arial" w:hAnsi="Arial" w:cs="Arial"/>
          <w:sz w:val="20"/>
          <w:szCs w:val="20"/>
        </w:rPr>
      </w:pPr>
    </w:p>
    <w:p w:rsidR="009034B8" w:rsidRDefault="009034B8" w:rsidP="009034B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9034B8" w:rsidRDefault="009034B8" w:rsidP="009034B8">
      <w:pPr>
        <w:autoSpaceDE w:val="0"/>
        <w:autoSpaceDN w:val="0"/>
        <w:adjustRightInd w:val="0"/>
        <w:spacing w:after="0" w:line="240" w:lineRule="auto"/>
        <w:jc w:val="both"/>
        <w:rPr>
          <w:rFonts w:ascii="Arial" w:hAnsi="Arial" w:cs="Arial"/>
          <w:sz w:val="20"/>
          <w:szCs w:val="20"/>
        </w:rPr>
      </w:pPr>
    </w:p>
    <w:p w:rsidR="009034B8" w:rsidRDefault="009034B8" w:rsidP="009034B8">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VII. Заключительные положения</w:t>
      </w:r>
    </w:p>
    <w:p w:rsidR="009034B8" w:rsidRDefault="009034B8" w:rsidP="009034B8">
      <w:pPr>
        <w:autoSpaceDE w:val="0"/>
        <w:autoSpaceDN w:val="0"/>
        <w:adjustRightInd w:val="0"/>
        <w:spacing w:after="0" w:line="240" w:lineRule="auto"/>
        <w:jc w:val="both"/>
        <w:rPr>
          <w:rFonts w:ascii="Arial" w:hAnsi="Arial" w:cs="Arial"/>
          <w:sz w:val="20"/>
          <w:szCs w:val="20"/>
        </w:rPr>
      </w:pPr>
    </w:p>
    <w:p w:rsidR="009034B8" w:rsidRDefault="009034B8" w:rsidP="009034B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9034B8" w:rsidRDefault="009034B8" w:rsidP="009034B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Настоящий договор составлен и подписан в двух экземплярах, по одному для каждой из Сторон.</w:t>
      </w:r>
    </w:p>
    <w:p w:rsidR="009034B8" w:rsidRDefault="009034B8" w:rsidP="009034B8">
      <w:pPr>
        <w:autoSpaceDE w:val="0"/>
        <w:autoSpaceDN w:val="0"/>
        <w:adjustRightInd w:val="0"/>
        <w:spacing w:after="0" w:line="240" w:lineRule="auto"/>
        <w:jc w:val="both"/>
        <w:rPr>
          <w:rFonts w:ascii="Arial" w:hAnsi="Arial" w:cs="Arial"/>
          <w:sz w:val="20"/>
          <w:szCs w:val="20"/>
        </w:rPr>
      </w:pPr>
    </w:p>
    <w:p w:rsidR="009034B8" w:rsidRDefault="009034B8" w:rsidP="009034B8">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lastRenderedPageBreak/>
        <w:t>Реквизиты Сторон</w:t>
      </w:r>
    </w:p>
    <w:p w:rsidR="009034B8" w:rsidRDefault="009034B8" w:rsidP="009034B8">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60"/>
        <w:gridCol w:w="4365"/>
      </w:tblGrid>
      <w:tr w:rsidR="009034B8">
        <w:tc>
          <w:tcPr>
            <w:tcW w:w="4252" w:type="dxa"/>
          </w:tcPr>
          <w:p w:rsidR="009034B8" w:rsidRDefault="009034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Сетевая организация</w:t>
            </w:r>
          </w:p>
          <w:p w:rsidR="009034B8" w:rsidRDefault="009034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w:t>
            </w:r>
          </w:p>
          <w:p w:rsidR="009034B8" w:rsidRDefault="009034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сетевой организации)</w:t>
            </w:r>
          </w:p>
          <w:p w:rsidR="009034B8" w:rsidRDefault="009034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w:t>
            </w:r>
          </w:p>
          <w:p w:rsidR="009034B8" w:rsidRDefault="009034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(место нахождения)</w:t>
            </w:r>
          </w:p>
          <w:p w:rsidR="009034B8" w:rsidRDefault="009034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ИНН/КПП ____________________________</w:t>
            </w:r>
          </w:p>
          <w:p w:rsidR="009034B8" w:rsidRDefault="009034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w:t>
            </w:r>
          </w:p>
          <w:p w:rsidR="009034B8" w:rsidRDefault="009034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р/с __________________________________</w:t>
            </w:r>
          </w:p>
          <w:p w:rsidR="009034B8" w:rsidRDefault="009034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к/с __________________________________</w:t>
            </w:r>
          </w:p>
          <w:p w:rsidR="009034B8" w:rsidRDefault="009034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w:t>
            </w:r>
          </w:p>
          <w:p w:rsidR="009034B8" w:rsidRDefault="009034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(должность, фамилия, имя, отчество лица,</w:t>
            </w:r>
          </w:p>
          <w:p w:rsidR="009034B8" w:rsidRDefault="009034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w:t>
            </w:r>
          </w:p>
          <w:p w:rsidR="009034B8" w:rsidRDefault="009034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действующего от имени сетевой организации)</w:t>
            </w:r>
          </w:p>
        </w:tc>
        <w:tc>
          <w:tcPr>
            <w:tcW w:w="360" w:type="dxa"/>
          </w:tcPr>
          <w:p w:rsidR="009034B8" w:rsidRDefault="009034B8">
            <w:pPr>
              <w:autoSpaceDE w:val="0"/>
              <w:autoSpaceDN w:val="0"/>
              <w:adjustRightInd w:val="0"/>
              <w:spacing w:after="0" w:line="240" w:lineRule="auto"/>
              <w:rPr>
                <w:rFonts w:ascii="Arial" w:hAnsi="Arial" w:cs="Arial"/>
                <w:sz w:val="20"/>
                <w:szCs w:val="20"/>
              </w:rPr>
            </w:pPr>
          </w:p>
        </w:tc>
        <w:tc>
          <w:tcPr>
            <w:tcW w:w="4365" w:type="dxa"/>
            <w:vMerge w:val="restart"/>
          </w:tcPr>
          <w:p w:rsidR="009034B8" w:rsidRDefault="009034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Заявитель</w:t>
            </w:r>
          </w:p>
          <w:p w:rsidR="009034B8" w:rsidRDefault="009034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w:t>
            </w:r>
          </w:p>
          <w:p w:rsidR="009034B8" w:rsidRDefault="009034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(для юридических лиц - полное наименование)</w:t>
            </w:r>
          </w:p>
          <w:p w:rsidR="009034B8" w:rsidRDefault="009034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w:t>
            </w:r>
          </w:p>
          <w:p w:rsidR="009034B8" w:rsidRDefault="009034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(номер записи в Едином государственном реестре юридических лиц)</w:t>
            </w:r>
          </w:p>
          <w:p w:rsidR="009034B8" w:rsidRDefault="009034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ИНН ________________________________</w:t>
            </w:r>
          </w:p>
          <w:p w:rsidR="009034B8" w:rsidRDefault="009034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w:t>
            </w:r>
          </w:p>
          <w:p w:rsidR="009034B8" w:rsidRDefault="009034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(должность, фамилия, имя, отчество лица,</w:t>
            </w:r>
          </w:p>
          <w:p w:rsidR="009034B8" w:rsidRDefault="009034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w:t>
            </w:r>
          </w:p>
          <w:p w:rsidR="009034B8" w:rsidRDefault="009034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действующего от имени юридического лица)</w:t>
            </w:r>
          </w:p>
          <w:p w:rsidR="009034B8" w:rsidRDefault="009034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w:t>
            </w:r>
          </w:p>
          <w:p w:rsidR="009034B8" w:rsidRDefault="009034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w:t>
            </w:r>
          </w:p>
          <w:p w:rsidR="009034B8" w:rsidRDefault="009034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(место нахождения)</w:t>
            </w:r>
          </w:p>
          <w:p w:rsidR="009034B8" w:rsidRDefault="009034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w:t>
            </w:r>
          </w:p>
          <w:p w:rsidR="009034B8" w:rsidRDefault="009034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(для индивидуальных предпринимателей - фамилия, имя, отчество)</w:t>
            </w:r>
          </w:p>
          <w:p w:rsidR="009034B8" w:rsidRDefault="009034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w:t>
            </w:r>
          </w:p>
          <w:p w:rsidR="009034B8" w:rsidRDefault="009034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(номер записи в Едином государственном реестре индивидуальных предпринимателей и дата ее внесения в реестр)</w:t>
            </w:r>
          </w:p>
          <w:p w:rsidR="009034B8" w:rsidRDefault="009034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w:t>
            </w:r>
          </w:p>
          <w:p w:rsidR="009034B8" w:rsidRDefault="009034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(серия, номер и дата выдачи паспорта или</w:t>
            </w:r>
          </w:p>
          <w:p w:rsidR="009034B8" w:rsidRDefault="009034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w:t>
            </w:r>
          </w:p>
          <w:p w:rsidR="009034B8" w:rsidRDefault="009034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иного документа, удостоверяющего личность в соответствии с законодательством Российской Федерации)</w:t>
            </w:r>
          </w:p>
          <w:p w:rsidR="009034B8" w:rsidRDefault="009034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ИНН ________________________________</w:t>
            </w:r>
          </w:p>
          <w:p w:rsidR="009034B8" w:rsidRDefault="009034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w:t>
            </w:r>
          </w:p>
          <w:p w:rsidR="009034B8" w:rsidRDefault="009034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_____________________________________</w:t>
            </w:r>
          </w:p>
          <w:p w:rsidR="009034B8" w:rsidRDefault="009034B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(место жительства)</w:t>
            </w:r>
          </w:p>
        </w:tc>
      </w:tr>
      <w:tr w:rsidR="009034B8">
        <w:trPr>
          <w:trHeight w:val="230"/>
        </w:trPr>
        <w:tc>
          <w:tcPr>
            <w:tcW w:w="4252" w:type="dxa"/>
            <w:vMerge w:val="restart"/>
          </w:tcPr>
          <w:p w:rsidR="009034B8" w:rsidRDefault="009034B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_________</w:t>
            </w:r>
          </w:p>
          <w:p w:rsidR="009034B8" w:rsidRDefault="009034B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(подпись)</w:t>
            </w:r>
          </w:p>
          <w:p w:rsidR="009034B8" w:rsidRDefault="009034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М.П.</w:t>
            </w:r>
          </w:p>
        </w:tc>
        <w:tc>
          <w:tcPr>
            <w:tcW w:w="360" w:type="dxa"/>
            <w:vMerge w:val="restart"/>
          </w:tcPr>
          <w:p w:rsidR="009034B8" w:rsidRDefault="009034B8">
            <w:pPr>
              <w:autoSpaceDE w:val="0"/>
              <w:autoSpaceDN w:val="0"/>
              <w:adjustRightInd w:val="0"/>
              <w:spacing w:after="0" w:line="240" w:lineRule="auto"/>
              <w:rPr>
                <w:rFonts w:ascii="Arial" w:hAnsi="Arial" w:cs="Arial"/>
                <w:sz w:val="20"/>
                <w:szCs w:val="20"/>
              </w:rPr>
            </w:pPr>
          </w:p>
        </w:tc>
        <w:tc>
          <w:tcPr>
            <w:tcW w:w="4365" w:type="dxa"/>
            <w:vMerge/>
          </w:tcPr>
          <w:p w:rsidR="009034B8" w:rsidRDefault="009034B8">
            <w:pPr>
              <w:autoSpaceDE w:val="0"/>
              <w:autoSpaceDN w:val="0"/>
              <w:adjustRightInd w:val="0"/>
              <w:spacing w:after="0" w:line="240" w:lineRule="auto"/>
              <w:rPr>
                <w:rFonts w:ascii="Arial" w:hAnsi="Arial" w:cs="Arial"/>
                <w:sz w:val="20"/>
                <w:szCs w:val="20"/>
              </w:rPr>
            </w:pPr>
          </w:p>
        </w:tc>
      </w:tr>
      <w:tr w:rsidR="009034B8">
        <w:tc>
          <w:tcPr>
            <w:tcW w:w="4252" w:type="dxa"/>
            <w:vMerge/>
          </w:tcPr>
          <w:p w:rsidR="009034B8" w:rsidRDefault="009034B8">
            <w:pPr>
              <w:autoSpaceDE w:val="0"/>
              <w:autoSpaceDN w:val="0"/>
              <w:adjustRightInd w:val="0"/>
              <w:spacing w:after="0" w:line="240" w:lineRule="auto"/>
              <w:rPr>
                <w:rFonts w:ascii="Arial" w:hAnsi="Arial" w:cs="Arial"/>
                <w:sz w:val="20"/>
                <w:szCs w:val="20"/>
              </w:rPr>
            </w:pPr>
          </w:p>
        </w:tc>
        <w:tc>
          <w:tcPr>
            <w:tcW w:w="360" w:type="dxa"/>
            <w:vMerge/>
          </w:tcPr>
          <w:p w:rsidR="009034B8" w:rsidRDefault="009034B8">
            <w:pPr>
              <w:autoSpaceDE w:val="0"/>
              <w:autoSpaceDN w:val="0"/>
              <w:adjustRightInd w:val="0"/>
              <w:spacing w:after="0" w:line="240" w:lineRule="auto"/>
              <w:rPr>
                <w:rFonts w:ascii="Arial" w:hAnsi="Arial" w:cs="Arial"/>
                <w:sz w:val="20"/>
                <w:szCs w:val="20"/>
              </w:rPr>
            </w:pPr>
          </w:p>
        </w:tc>
        <w:tc>
          <w:tcPr>
            <w:tcW w:w="4365" w:type="dxa"/>
          </w:tcPr>
          <w:p w:rsidR="009034B8" w:rsidRDefault="009034B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_________</w:t>
            </w:r>
          </w:p>
          <w:p w:rsidR="009034B8" w:rsidRDefault="009034B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(подпись)</w:t>
            </w:r>
          </w:p>
          <w:p w:rsidR="009034B8" w:rsidRDefault="009034B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М.П.</w:t>
            </w:r>
          </w:p>
        </w:tc>
      </w:tr>
    </w:tbl>
    <w:p w:rsidR="009034B8" w:rsidRDefault="009034B8" w:rsidP="009034B8">
      <w:pPr>
        <w:autoSpaceDE w:val="0"/>
        <w:autoSpaceDN w:val="0"/>
        <w:adjustRightInd w:val="0"/>
        <w:spacing w:after="0" w:line="240" w:lineRule="auto"/>
        <w:jc w:val="both"/>
        <w:rPr>
          <w:rFonts w:ascii="Arial" w:hAnsi="Arial" w:cs="Arial"/>
          <w:sz w:val="20"/>
          <w:szCs w:val="20"/>
        </w:rPr>
      </w:pPr>
    </w:p>
    <w:p w:rsidR="009034B8" w:rsidRDefault="009034B8" w:rsidP="009034B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9034B8" w:rsidRDefault="009034B8" w:rsidP="009034B8">
      <w:pPr>
        <w:autoSpaceDE w:val="0"/>
        <w:autoSpaceDN w:val="0"/>
        <w:adjustRightInd w:val="0"/>
        <w:spacing w:before="200" w:after="0" w:line="240" w:lineRule="auto"/>
        <w:ind w:firstLine="540"/>
        <w:jc w:val="both"/>
        <w:rPr>
          <w:rFonts w:ascii="Arial" w:hAnsi="Arial" w:cs="Arial"/>
          <w:sz w:val="20"/>
          <w:szCs w:val="20"/>
        </w:rPr>
      </w:pPr>
      <w:bookmarkStart w:id="3" w:name="Par180"/>
      <w:bookmarkEnd w:id="3"/>
      <w:r>
        <w:rPr>
          <w:rFonts w:ascii="Arial" w:hAnsi="Arial" w:cs="Arial"/>
          <w:sz w:val="20"/>
          <w:szCs w:val="20"/>
        </w:rPr>
        <w:t xml:space="preserve">&lt;1&gt; Подлежит указанию, если </w:t>
      </w:r>
      <w:proofErr w:type="spellStart"/>
      <w:r>
        <w:rPr>
          <w:rFonts w:ascii="Arial" w:hAnsi="Arial" w:cs="Arial"/>
          <w:sz w:val="20"/>
          <w:szCs w:val="20"/>
        </w:rPr>
        <w:t>энергопринимающее</w:t>
      </w:r>
      <w:proofErr w:type="spellEnd"/>
      <w:r>
        <w:rPr>
          <w:rFonts w:ascii="Arial" w:hAnsi="Arial" w:cs="Arial"/>
          <w:sz w:val="20"/>
          <w:szCs w:val="20"/>
        </w:rPr>
        <w:t xml:space="preserve"> устройство заявителя ранее в надлежащем порядке </w:t>
      </w:r>
      <w:proofErr w:type="gramStart"/>
      <w:r>
        <w:rPr>
          <w:rFonts w:ascii="Arial" w:hAnsi="Arial" w:cs="Arial"/>
          <w:sz w:val="20"/>
          <w:szCs w:val="20"/>
        </w:rPr>
        <w:t>было технологически присоединено</w:t>
      </w:r>
      <w:proofErr w:type="gramEnd"/>
      <w:r>
        <w:rPr>
          <w:rFonts w:ascii="Arial" w:hAnsi="Arial" w:cs="Arial"/>
          <w:sz w:val="20"/>
          <w:szCs w:val="20"/>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9034B8" w:rsidRDefault="009034B8" w:rsidP="009034B8">
      <w:pPr>
        <w:autoSpaceDE w:val="0"/>
        <w:autoSpaceDN w:val="0"/>
        <w:adjustRightInd w:val="0"/>
        <w:spacing w:before="200" w:after="0" w:line="240" w:lineRule="auto"/>
        <w:ind w:firstLine="540"/>
        <w:jc w:val="both"/>
        <w:rPr>
          <w:rFonts w:ascii="Arial" w:hAnsi="Arial" w:cs="Arial"/>
          <w:sz w:val="20"/>
          <w:szCs w:val="20"/>
        </w:rPr>
      </w:pPr>
      <w:bookmarkStart w:id="4" w:name="Par181"/>
      <w:bookmarkEnd w:id="4"/>
      <w:r>
        <w:rPr>
          <w:rFonts w:ascii="Arial" w:hAnsi="Arial" w:cs="Arial"/>
          <w:sz w:val="20"/>
          <w:szCs w:val="20"/>
        </w:rPr>
        <w:t>&lt;2&gt; Срок действия технических условий не может составлять менее 2 лет и более 5 лет.</w:t>
      </w:r>
    </w:p>
    <w:p w:rsidR="009034B8" w:rsidRDefault="009034B8" w:rsidP="009034B8">
      <w:pPr>
        <w:autoSpaceDE w:val="0"/>
        <w:autoSpaceDN w:val="0"/>
        <w:adjustRightInd w:val="0"/>
        <w:spacing w:before="200" w:after="0" w:line="240" w:lineRule="auto"/>
        <w:ind w:firstLine="540"/>
        <w:jc w:val="both"/>
        <w:rPr>
          <w:rFonts w:ascii="Arial" w:hAnsi="Arial" w:cs="Arial"/>
          <w:sz w:val="20"/>
          <w:szCs w:val="20"/>
        </w:rPr>
      </w:pPr>
      <w:bookmarkStart w:id="5" w:name="Par182"/>
      <w:bookmarkEnd w:id="5"/>
      <w:r>
        <w:rPr>
          <w:rFonts w:ascii="Arial" w:hAnsi="Arial" w:cs="Arial"/>
          <w:sz w:val="20"/>
          <w:szCs w:val="20"/>
        </w:rP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9034B8" w:rsidRDefault="009034B8" w:rsidP="009034B8">
      <w:pPr>
        <w:autoSpaceDE w:val="0"/>
        <w:autoSpaceDN w:val="0"/>
        <w:adjustRightInd w:val="0"/>
        <w:spacing w:after="0" w:line="240" w:lineRule="auto"/>
        <w:jc w:val="both"/>
        <w:rPr>
          <w:rFonts w:ascii="Arial" w:hAnsi="Arial" w:cs="Arial"/>
          <w:sz w:val="20"/>
          <w:szCs w:val="20"/>
        </w:rPr>
      </w:pPr>
    </w:p>
    <w:p w:rsidR="009034B8" w:rsidRDefault="009034B8" w:rsidP="009034B8">
      <w:pPr>
        <w:autoSpaceDE w:val="0"/>
        <w:autoSpaceDN w:val="0"/>
        <w:adjustRightInd w:val="0"/>
        <w:spacing w:after="0" w:line="240" w:lineRule="auto"/>
        <w:jc w:val="both"/>
        <w:rPr>
          <w:rFonts w:ascii="Arial" w:hAnsi="Arial" w:cs="Arial"/>
          <w:sz w:val="20"/>
          <w:szCs w:val="20"/>
        </w:rPr>
      </w:pPr>
    </w:p>
    <w:p w:rsidR="009034B8" w:rsidRDefault="009034B8" w:rsidP="009034B8">
      <w:pPr>
        <w:autoSpaceDE w:val="0"/>
        <w:autoSpaceDN w:val="0"/>
        <w:adjustRightInd w:val="0"/>
        <w:spacing w:after="0" w:line="240" w:lineRule="auto"/>
        <w:jc w:val="both"/>
        <w:rPr>
          <w:rFonts w:ascii="Arial" w:hAnsi="Arial" w:cs="Arial"/>
          <w:sz w:val="20"/>
          <w:szCs w:val="20"/>
        </w:rPr>
      </w:pPr>
    </w:p>
    <w:p w:rsidR="009034B8" w:rsidRDefault="009034B8" w:rsidP="009034B8">
      <w:pPr>
        <w:autoSpaceDE w:val="0"/>
        <w:autoSpaceDN w:val="0"/>
        <w:adjustRightInd w:val="0"/>
        <w:spacing w:after="0" w:line="240" w:lineRule="auto"/>
        <w:jc w:val="both"/>
        <w:rPr>
          <w:rFonts w:ascii="Arial" w:hAnsi="Arial" w:cs="Arial"/>
          <w:sz w:val="20"/>
          <w:szCs w:val="20"/>
        </w:rPr>
      </w:pPr>
    </w:p>
    <w:p w:rsidR="009034B8" w:rsidRDefault="009034B8" w:rsidP="009034B8">
      <w:pPr>
        <w:autoSpaceDE w:val="0"/>
        <w:autoSpaceDN w:val="0"/>
        <w:adjustRightInd w:val="0"/>
        <w:spacing w:after="0" w:line="240" w:lineRule="auto"/>
        <w:jc w:val="both"/>
        <w:rPr>
          <w:rFonts w:ascii="Arial" w:hAnsi="Arial" w:cs="Arial"/>
          <w:sz w:val="20"/>
          <w:szCs w:val="20"/>
        </w:rPr>
      </w:pPr>
    </w:p>
    <w:p w:rsidR="009034B8" w:rsidRDefault="009034B8" w:rsidP="009034B8">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w:t>
      </w:r>
    </w:p>
    <w:p w:rsidR="009034B8" w:rsidRDefault="009034B8" w:rsidP="009034B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типовому договору</w:t>
      </w:r>
    </w:p>
    <w:p w:rsidR="009034B8" w:rsidRDefault="009034B8" w:rsidP="009034B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об осуществлении технологического</w:t>
      </w:r>
    </w:p>
    <w:p w:rsidR="009034B8" w:rsidRDefault="009034B8" w:rsidP="009034B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присоединения к электрическим сетям</w:t>
      </w:r>
    </w:p>
    <w:p w:rsidR="009034B8" w:rsidRDefault="009034B8" w:rsidP="009034B8">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9034B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034B8" w:rsidRDefault="009034B8">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9034B8" w:rsidRDefault="009034B8">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9034B8" w:rsidRDefault="009034B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9034B8" w:rsidRDefault="009034B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Постановлений Правительства РФ от 06.05.2024 </w:t>
            </w:r>
            <w:hyperlink r:id="rId8" w:history="1">
              <w:r>
                <w:rPr>
                  <w:rFonts w:ascii="Arial" w:hAnsi="Arial" w:cs="Arial"/>
                  <w:color w:val="0000FF"/>
                  <w:sz w:val="20"/>
                  <w:szCs w:val="20"/>
                </w:rPr>
                <w:t>N 594</w:t>
              </w:r>
            </w:hyperlink>
            <w:r>
              <w:rPr>
                <w:rFonts w:ascii="Arial" w:hAnsi="Arial" w:cs="Arial"/>
                <w:color w:val="392C69"/>
                <w:sz w:val="20"/>
                <w:szCs w:val="20"/>
              </w:rPr>
              <w:t>,</w:t>
            </w:r>
          </w:p>
          <w:p w:rsidR="009034B8" w:rsidRDefault="009034B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20.08.2025 </w:t>
            </w:r>
            <w:hyperlink r:id="rId9" w:history="1">
              <w:r>
                <w:rPr>
                  <w:rFonts w:ascii="Arial" w:hAnsi="Arial" w:cs="Arial"/>
                  <w:color w:val="0000FF"/>
                  <w:sz w:val="20"/>
                  <w:szCs w:val="20"/>
                </w:rPr>
                <w:t>N 1246</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9034B8" w:rsidRDefault="009034B8">
            <w:pPr>
              <w:autoSpaceDE w:val="0"/>
              <w:autoSpaceDN w:val="0"/>
              <w:adjustRightInd w:val="0"/>
              <w:spacing w:after="0" w:line="240" w:lineRule="auto"/>
              <w:jc w:val="center"/>
              <w:rPr>
                <w:rFonts w:ascii="Arial" w:hAnsi="Arial" w:cs="Arial"/>
                <w:color w:val="392C69"/>
                <w:sz w:val="20"/>
                <w:szCs w:val="20"/>
              </w:rPr>
            </w:pPr>
          </w:p>
        </w:tc>
      </w:tr>
    </w:tbl>
    <w:p w:rsidR="009034B8" w:rsidRDefault="009034B8" w:rsidP="009034B8">
      <w:pPr>
        <w:autoSpaceDE w:val="0"/>
        <w:autoSpaceDN w:val="0"/>
        <w:adjustRightInd w:val="0"/>
        <w:spacing w:after="0" w:line="240" w:lineRule="auto"/>
        <w:jc w:val="both"/>
        <w:rPr>
          <w:rFonts w:ascii="Arial" w:hAnsi="Arial" w:cs="Arial"/>
          <w:sz w:val="20"/>
          <w:szCs w:val="20"/>
        </w:rPr>
      </w:pPr>
    </w:p>
    <w:p w:rsidR="009034B8" w:rsidRDefault="009034B8" w:rsidP="009034B8">
      <w:pPr>
        <w:autoSpaceDE w:val="0"/>
        <w:autoSpaceDN w:val="0"/>
        <w:adjustRightInd w:val="0"/>
        <w:spacing w:after="0" w:line="240" w:lineRule="auto"/>
        <w:jc w:val="both"/>
        <w:rPr>
          <w:rFonts w:ascii="Courier New" w:hAnsi="Courier New" w:cs="Courier New"/>
          <w:sz w:val="20"/>
          <w:szCs w:val="20"/>
        </w:rPr>
      </w:pPr>
      <w:bookmarkStart w:id="6" w:name="Par196"/>
      <w:bookmarkEnd w:id="6"/>
      <w:r>
        <w:rPr>
          <w:rFonts w:ascii="Courier New" w:hAnsi="Courier New" w:cs="Courier New"/>
          <w:sz w:val="20"/>
          <w:szCs w:val="20"/>
        </w:rPr>
        <w:t xml:space="preserve">                            ТЕХНИЧЕСКИЕ УСЛОВИЯ</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для присоединения к электрическим сетям</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(для юридических лиц или индивидуальных предпринимателей в целях</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технологического присоединения энергопринимающих устройств,</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максимальная мощность которых свыше 670 кВт и до 5 МВт включительно</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 исключением случаев, указанных в </w:t>
      </w:r>
      <w:hyperlink r:id="rId10" w:history="1">
        <w:r>
          <w:rPr>
            <w:rFonts w:ascii="Courier New" w:hAnsi="Courier New" w:cs="Courier New"/>
            <w:color w:val="0000FF"/>
            <w:sz w:val="20"/>
            <w:szCs w:val="20"/>
          </w:rPr>
          <w:t>приложениях N 9</w:t>
        </w:r>
      </w:hyperlink>
      <w:r>
        <w:rPr>
          <w:rFonts w:ascii="Courier New" w:hAnsi="Courier New" w:cs="Courier New"/>
          <w:sz w:val="20"/>
          <w:szCs w:val="20"/>
        </w:rPr>
        <w:t xml:space="preserve"> и </w:t>
      </w:r>
      <w:hyperlink r:id="rId11" w:history="1">
        <w:r>
          <w:rPr>
            <w:rFonts w:ascii="Courier New" w:hAnsi="Courier New" w:cs="Courier New"/>
            <w:color w:val="0000FF"/>
            <w:sz w:val="20"/>
            <w:szCs w:val="20"/>
          </w:rPr>
          <w:t>10</w:t>
        </w:r>
      </w:hyperlink>
      <w:r>
        <w:rPr>
          <w:rFonts w:ascii="Courier New" w:hAnsi="Courier New" w:cs="Courier New"/>
          <w:sz w:val="20"/>
          <w:szCs w:val="20"/>
        </w:rPr>
        <w:t>,</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 также осуществления технологического присоединения</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индивидуальному проекту)</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N                                                  "__" ___________ 20__ г.</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сетевой организации, выдавшей технические условия)</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(полное наименование заявителя - юридического лица;</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заявителя - индивидуального предпринимателя)</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Наименование энергопринимающих устройств заявителя _________________</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w:t>
      </w:r>
      <w:proofErr w:type="gramStart"/>
      <w:r>
        <w:rPr>
          <w:rFonts w:ascii="Courier New" w:hAnsi="Courier New" w:cs="Courier New"/>
          <w:sz w:val="20"/>
          <w:szCs w:val="20"/>
        </w:rPr>
        <w:t>Наименование  и</w:t>
      </w:r>
      <w:proofErr w:type="gramEnd"/>
      <w:r>
        <w:rPr>
          <w:rFonts w:ascii="Courier New" w:hAnsi="Courier New" w:cs="Courier New"/>
          <w:sz w:val="20"/>
          <w:szCs w:val="20"/>
        </w:rPr>
        <w:t xml:space="preserve"> место нахождения объектов, в целях электроснабжения</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которых   </w:t>
      </w:r>
      <w:proofErr w:type="gramStart"/>
      <w:r>
        <w:rPr>
          <w:rFonts w:ascii="Courier New" w:hAnsi="Courier New" w:cs="Courier New"/>
          <w:sz w:val="20"/>
          <w:szCs w:val="20"/>
        </w:rPr>
        <w:t>осуществляется  технологическое</w:t>
      </w:r>
      <w:proofErr w:type="gramEnd"/>
      <w:r>
        <w:rPr>
          <w:rFonts w:ascii="Courier New" w:hAnsi="Courier New" w:cs="Courier New"/>
          <w:sz w:val="20"/>
          <w:szCs w:val="20"/>
        </w:rPr>
        <w:t xml:space="preserve">  присоединение  энергопринимающих</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устройств заявителя ______________________________________________________.</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w:t>
      </w:r>
      <w:proofErr w:type="gramStart"/>
      <w:r>
        <w:rPr>
          <w:rFonts w:ascii="Courier New" w:hAnsi="Courier New" w:cs="Courier New"/>
          <w:sz w:val="20"/>
          <w:szCs w:val="20"/>
        </w:rPr>
        <w:t>Максимальная  мощность</w:t>
      </w:r>
      <w:proofErr w:type="gramEnd"/>
      <w:r>
        <w:rPr>
          <w:rFonts w:ascii="Courier New" w:hAnsi="Courier New" w:cs="Courier New"/>
          <w:sz w:val="20"/>
          <w:szCs w:val="20"/>
        </w:rPr>
        <w:t xml:space="preserve">  присоединяемых  энергопринимающих устройств</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заявителя составляет ________________________________________________ (кВт)</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(если </w:t>
      </w:r>
      <w:proofErr w:type="spellStart"/>
      <w:r>
        <w:rPr>
          <w:rFonts w:ascii="Courier New" w:hAnsi="Courier New" w:cs="Courier New"/>
          <w:sz w:val="20"/>
          <w:szCs w:val="20"/>
        </w:rPr>
        <w:t>энергопринимающее</w:t>
      </w:r>
      <w:proofErr w:type="spellEnd"/>
      <w:r>
        <w:rPr>
          <w:rFonts w:ascii="Courier New" w:hAnsi="Courier New" w:cs="Courier New"/>
          <w:sz w:val="20"/>
          <w:szCs w:val="20"/>
        </w:rPr>
        <w:t xml:space="preserve"> устройство вводится</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эксплуатацию по этапам и очередям, указывается поэтапное</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распределение мощности)</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Категория надежности ______________________________________________.</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  </w:t>
      </w:r>
      <w:proofErr w:type="gramStart"/>
      <w:r>
        <w:rPr>
          <w:rFonts w:ascii="Courier New" w:hAnsi="Courier New" w:cs="Courier New"/>
          <w:sz w:val="20"/>
          <w:szCs w:val="20"/>
        </w:rPr>
        <w:t>Класс  напряжения</w:t>
      </w:r>
      <w:proofErr w:type="gramEnd"/>
      <w:r>
        <w:rPr>
          <w:rFonts w:ascii="Courier New" w:hAnsi="Courier New" w:cs="Courier New"/>
          <w:sz w:val="20"/>
          <w:szCs w:val="20"/>
        </w:rPr>
        <w:t xml:space="preserve">  электрических  сетей,  к  которым осуществляется</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технологическое присоединение __________________ (</w:t>
      </w:r>
      <w:proofErr w:type="spellStart"/>
      <w:r>
        <w:rPr>
          <w:rFonts w:ascii="Courier New" w:hAnsi="Courier New" w:cs="Courier New"/>
          <w:sz w:val="20"/>
          <w:szCs w:val="20"/>
        </w:rPr>
        <w:t>кВ</w:t>
      </w:r>
      <w:proofErr w:type="spellEnd"/>
      <w:r>
        <w:rPr>
          <w:rFonts w:ascii="Courier New" w:hAnsi="Courier New" w:cs="Courier New"/>
          <w:sz w:val="20"/>
          <w:szCs w:val="20"/>
        </w:rPr>
        <w:t>).</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6.  </w:t>
      </w:r>
      <w:proofErr w:type="gramStart"/>
      <w:r>
        <w:rPr>
          <w:rFonts w:ascii="Courier New" w:hAnsi="Courier New" w:cs="Courier New"/>
          <w:sz w:val="20"/>
          <w:szCs w:val="20"/>
        </w:rPr>
        <w:t>Год  ввода</w:t>
      </w:r>
      <w:proofErr w:type="gramEnd"/>
      <w:r>
        <w:rPr>
          <w:rFonts w:ascii="Courier New" w:hAnsi="Courier New" w:cs="Courier New"/>
          <w:sz w:val="20"/>
          <w:szCs w:val="20"/>
        </w:rPr>
        <w:t xml:space="preserve">  в  эксплуатацию  энергопринимающих  устройств заявителя</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7.  </w:t>
      </w:r>
      <w:proofErr w:type="gramStart"/>
      <w:r>
        <w:rPr>
          <w:rFonts w:ascii="Courier New" w:hAnsi="Courier New" w:cs="Courier New"/>
          <w:sz w:val="20"/>
          <w:szCs w:val="20"/>
        </w:rPr>
        <w:t>Точка  (</w:t>
      </w:r>
      <w:proofErr w:type="gramEnd"/>
      <w:r>
        <w:rPr>
          <w:rFonts w:ascii="Courier New" w:hAnsi="Courier New" w:cs="Courier New"/>
          <w:sz w:val="20"/>
          <w:szCs w:val="20"/>
        </w:rPr>
        <w:t>точки) присоединения (вводные распределительные устройства,</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линии  электропередачи</w:t>
      </w:r>
      <w:proofErr w:type="gramEnd"/>
      <w:r>
        <w:rPr>
          <w:rFonts w:ascii="Courier New" w:hAnsi="Courier New" w:cs="Courier New"/>
          <w:sz w:val="20"/>
          <w:szCs w:val="20"/>
        </w:rPr>
        <w:t>,  базовые  подстанции,  генераторы)  и  максимальная</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мощность энергопринимающих устройств по каждой точке присоединения ________</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(кВт).</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8. Основной источник питания _________________________________________.</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9. Резервный источник питания ________________________________________.</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10. Сетевая организация осуществляет </w:t>
      </w:r>
      <w:hyperlink w:anchor="Par282" w:history="1">
        <w:r>
          <w:rPr>
            <w:rFonts w:ascii="Courier New" w:hAnsi="Courier New" w:cs="Courier New"/>
            <w:color w:val="0000FF"/>
            <w:sz w:val="20"/>
            <w:szCs w:val="20"/>
          </w:rPr>
          <w:t>&lt;1&gt;</w:t>
        </w:r>
      </w:hyperlink>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(указываются требования к усилению существующей электрической сети</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связи с присоединением новых мощностей (строительство новых линий</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электропередачи, подстанций, увеличение сечения проводов и кабелей, замена</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или увеличение мощности трансформаторов, расширение распределительных</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устройств, модернизация оборудования, реконструкция объектов</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электросетевого хозяйства, установка устройств регулирования</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напряжения для обеспечения надежности и качества электрической энергии,</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 также по договоренности Сторон иные обязанности по исполнению технических</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условий, предусмотренные </w:t>
      </w:r>
      <w:hyperlink r:id="rId12" w:history="1">
        <w:r>
          <w:rPr>
            <w:rFonts w:ascii="Courier New" w:hAnsi="Courier New" w:cs="Courier New"/>
            <w:color w:val="0000FF"/>
            <w:sz w:val="20"/>
            <w:szCs w:val="20"/>
          </w:rPr>
          <w:t>пунктом 25</w:t>
        </w:r>
      </w:hyperlink>
      <w:r>
        <w:rPr>
          <w:rFonts w:ascii="Courier New" w:hAnsi="Courier New" w:cs="Courier New"/>
          <w:sz w:val="20"/>
          <w:szCs w:val="20"/>
        </w:rPr>
        <w:t xml:space="preserve"> Правил технологического присоединения</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энергопринимающих устройств потребителей электрической энергии, объектов</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производству электрической энергии, а также объектов электросетевого</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хозяйства, принадлежащих сетевым организациям и иным лицам,</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электрическим сетям)</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11. Заявитель осуществляет </w:t>
      </w:r>
      <w:hyperlink w:anchor="Par283" w:history="1">
        <w:r>
          <w:rPr>
            <w:rFonts w:ascii="Courier New" w:hAnsi="Courier New" w:cs="Courier New"/>
            <w:color w:val="0000FF"/>
            <w:sz w:val="20"/>
            <w:szCs w:val="20"/>
          </w:rPr>
          <w:t>&lt;2&gt;</w:t>
        </w:r>
      </w:hyperlink>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12.  Срок действия настоящих технических условий составляет ___________</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год (года) </w:t>
      </w:r>
      <w:hyperlink w:anchor="Par284" w:history="1">
        <w:r>
          <w:rPr>
            <w:rFonts w:ascii="Courier New" w:hAnsi="Courier New" w:cs="Courier New"/>
            <w:color w:val="0000FF"/>
            <w:sz w:val="20"/>
            <w:szCs w:val="20"/>
          </w:rPr>
          <w:t>&lt;3&gt;</w:t>
        </w:r>
      </w:hyperlink>
      <w:r>
        <w:rPr>
          <w:rFonts w:ascii="Courier New" w:hAnsi="Courier New" w:cs="Courier New"/>
          <w:sz w:val="20"/>
          <w:szCs w:val="20"/>
        </w:rPr>
        <w:t xml:space="preserve"> со дня заключения договора об осуществлении технологического</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присоединения к электрическим сетям.</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(должность, фамилия, имя, отчество лица,</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действующего от имени сетевой организации)</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 _________________________ 20__ г.</w:t>
      </w:r>
    </w:p>
    <w:p w:rsidR="009034B8" w:rsidRDefault="009034B8" w:rsidP="009034B8">
      <w:pPr>
        <w:autoSpaceDE w:val="0"/>
        <w:autoSpaceDN w:val="0"/>
        <w:adjustRightInd w:val="0"/>
        <w:spacing w:after="0" w:line="240" w:lineRule="auto"/>
        <w:jc w:val="both"/>
        <w:rPr>
          <w:rFonts w:ascii="Arial" w:hAnsi="Arial" w:cs="Arial"/>
          <w:sz w:val="20"/>
          <w:szCs w:val="20"/>
        </w:rPr>
      </w:pP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СОГЛАСОВАНО </w:t>
      </w:r>
      <w:hyperlink w:anchor="Par285" w:history="1">
        <w:r>
          <w:rPr>
            <w:rFonts w:ascii="Courier New" w:hAnsi="Courier New" w:cs="Courier New"/>
            <w:color w:val="0000FF"/>
            <w:sz w:val="20"/>
            <w:szCs w:val="20"/>
          </w:rPr>
          <w:t>&lt;4&gt;</w:t>
        </w:r>
      </w:hyperlink>
    </w:p>
    <w:p w:rsidR="009034B8" w:rsidRDefault="009034B8" w:rsidP="009034B8">
      <w:pPr>
        <w:autoSpaceDE w:val="0"/>
        <w:autoSpaceDN w:val="0"/>
        <w:adjustRightInd w:val="0"/>
        <w:spacing w:after="0" w:line="240" w:lineRule="auto"/>
        <w:jc w:val="both"/>
        <w:rPr>
          <w:rFonts w:ascii="Courier New" w:hAnsi="Courier New" w:cs="Courier New"/>
          <w:sz w:val="20"/>
          <w:szCs w:val="20"/>
        </w:rPr>
      </w:pP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организации - системного оператора)</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(должность, фамилия, инициалы лица, действующего</w:t>
      </w:r>
    </w:p>
    <w:p w:rsidR="009034B8" w:rsidRDefault="009034B8" w:rsidP="009034B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 имени системного оператора)</w:t>
      </w:r>
    </w:p>
    <w:p w:rsidR="009034B8" w:rsidRDefault="009034B8" w:rsidP="009034B8">
      <w:pPr>
        <w:autoSpaceDE w:val="0"/>
        <w:autoSpaceDN w:val="0"/>
        <w:adjustRightInd w:val="0"/>
        <w:spacing w:after="0" w:line="240" w:lineRule="auto"/>
        <w:jc w:val="both"/>
        <w:rPr>
          <w:rFonts w:ascii="Arial" w:hAnsi="Arial" w:cs="Arial"/>
          <w:sz w:val="20"/>
          <w:szCs w:val="20"/>
        </w:rPr>
      </w:pPr>
    </w:p>
    <w:p w:rsidR="009034B8" w:rsidRDefault="009034B8" w:rsidP="009034B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9034B8" w:rsidRDefault="009034B8" w:rsidP="009034B8">
      <w:pPr>
        <w:autoSpaceDE w:val="0"/>
        <w:autoSpaceDN w:val="0"/>
        <w:adjustRightInd w:val="0"/>
        <w:spacing w:before="200" w:after="0" w:line="240" w:lineRule="auto"/>
        <w:ind w:firstLine="540"/>
        <w:jc w:val="both"/>
        <w:rPr>
          <w:rFonts w:ascii="Arial" w:hAnsi="Arial" w:cs="Arial"/>
          <w:sz w:val="20"/>
          <w:szCs w:val="20"/>
        </w:rPr>
      </w:pPr>
      <w:bookmarkStart w:id="7" w:name="Par282"/>
      <w:bookmarkEnd w:id="7"/>
      <w:r>
        <w:rPr>
          <w:rFonts w:ascii="Arial" w:hAnsi="Arial" w:cs="Arial"/>
          <w:sz w:val="20"/>
          <w:szCs w:val="20"/>
        </w:rP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9034B8" w:rsidRDefault="009034B8" w:rsidP="009034B8">
      <w:pPr>
        <w:autoSpaceDE w:val="0"/>
        <w:autoSpaceDN w:val="0"/>
        <w:adjustRightInd w:val="0"/>
        <w:spacing w:before="200" w:after="0" w:line="240" w:lineRule="auto"/>
        <w:ind w:firstLine="540"/>
        <w:jc w:val="both"/>
        <w:rPr>
          <w:rFonts w:ascii="Arial" w:hAnsi="Arial" w:cs="Arial"/>
          <w:sz w:val="20"/>
          <w:szCs w:val="20"/>
        </w:rPr>
      </w:pPr>
      <w:bookmarkStart w:id="8" w:name="Par283"/>
      <w:bookmarkEnd w:id="8"/>
      <w:r>
        <w:rPr>
          <w:rFonts w:ascii="Arial" w:hAnsi="Arial" w:cs="Arial"/>
          <w:sz w:val="20"/>
          <w:szCs w:val="20"/>
        </w:rP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9034B8" w:rsidRDefault="009034B8" w:rsidP="009034B8">
      <w:pPr>
        <w:autoSpaceDE w:val="0"/>
        <w:autoSpaceDN w:val="0"/>
        <w:adjustRightInd w:val="0"/>
        <w:spacing w:before="200" w:after="0" w:line="240" w:lineRule="auto"/>
        <w:ind w:firstLine="540"/>
        <w:jc w:val="both"/>
        <w:rPr>
          <w:rFonts w:ascii="Arial" w:hAnsi="Arial" w:cs="Arial"/>
          <w:sz w:val="20"/>
          <w:szCs w:val="20"/>
        </w:rPr>
      </w:pPr>
      <w:bookmarkStart w:id="9" w:name="Par284"/>
      <w:bookmarkEnd w:id="9"/>
      <w:r>
        <w:rPr>
          <w:rFonts w:ascii="Arial" w:hAnsi="Arial" w:cs="Arial"/>
          <w:sz w:val="20"/>
          <w:szCs w:val="20"/>
        </w:rPr>
        <w:t>&lt;3&gt; Срок действия технических условий не может составлять менее 2 лет и более 5 лет.</w:t>
      </w:r>
    </w:p>
    <w:p w:rsidR="009034B8" w:rsidRDefault="009034B8" w:rsidP="009034B8">
      <w:pPr>
        <w:autoSpaceDE w:val="0"/>
        <w:autoSpaceDN w:val="0"/>
        <w:adjustRightInd w:val="0"/>
        <w:spacing w:before="200" w:after="0" w:line="240" w:lineRule="auto"/>
        <w:ind w:firstLine="540"/>
        <w:jc w:val="both"/>
        <w:rPr>
          <w:rFonts w:ascii="Arial" w:hAnsi="Arial" w:cs="Arial"/>
          <w:sz w:val="20"/>
          <w:szCs w:val="20"/>
        </w:rPr>
      </w:pPr>
      <w:bookmarkStart w:id="10" w:name="Par285"/>
      <w:bookmarkEnd w:id="10"/>
      <w:r>
        <w:rPr>
          <w:rFonts w:ascii="Arial" w:hAnsi="Arial" w:cs="Arial"/>
          <w:sz w:val="20"/>
          <w:szCs w:val="20"/>
        </w:rPr>
        <w:t>&lt;4&gt; Включается в технические условия в случае, если проект технических условий подлежит согласованию с системным оператором.</w:t>
      </w:r>
    </w:p>
    <w:p w:rsidR="00152009" w:rsidRPr="009034B8" w:rsidRDefault="00152009" w:rsidP="009034B8">
      <w:bookmarkStart w:id="11" w:name="_GoBack"/>
      <w:bookmarkEnd w:id="11"/>
    </w:p>
    <w:sectPr w:rsidR="00152009" w:rsidRPr="009034B8" w:rsidSect="00D85918">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8AB"/>
    <w:rsid w:val="00152009"/>
    <w:rsid w:val="001C28F9"/>
    <w:rsid w:val="002457E0"/>
    <w:rsid w:val="002862D2"/>
    <w:rsid w:val="009034B8"/>
    <w:rsid w:val="00AA2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3101AA-01A0-445D-8CF4-06C87412C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28A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A28AB"/>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7069&amp;dst=100129"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508490" TargetMode="External"/><Relationship Id="rId12" Type="http://schemas.openxmlformats.org/officeDocument/2006/relationships/hyperlink" Target="https://login.consultant.ru/link/?req=doc&amp;base=LAW&amp;n=508980&amp;dst=10085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08980&amp;dst=3396" TargetMode="External"/><Relationship Id="rId11" Type="http://schemas.openxmlformats.org/officeDocument/2006/relationships/hyperlink" Target="https://login.consultant.ru/link/?req=doc&amp;base=LAW&amp;n=508980&amp;dst=1445" TargetMode="External"/><Relationship Id="rId5" Type="http://schemas.openxmlformats.org/officeDocument/2006/relationships/hyperlink" Target="https://login.consultant.ru/link/?req=doc&amp;base=LAW&amp;n=508980&amp;dst=1445" TargetMode="External"/><Relationship Id="rId10" Type="http://schemas.openxmlformats.org/officeDocument/2006/relationships/hyperlink" Target="https://login.consultant.ru/link/?req=doc&amp;base=LAW&amp;n=508980&amp;dst=1363" TargetMode="External"/><Relationship Id="rId4" Type="http://schemas.openxmlformats.org/officeDocument/2006/relationships/hyperlink" Target="https://login.consultant.ru/link/?req=doc&amp;base=LAW&amp;n=508980&amp;dst=1363" TargetMode="External"/><Relationship Id="rId9" Type="http://schemas.openxmlformats.org/officeDocument/2006/relationships/hyperlink" Target="https://login.consultant.ru/link/?req=doc&amp;base=LAW&amp;n=512924&amp;dst=10003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3563</Words>
  <Characters>20312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Заряев Дмитрий Владимирович</dc:creator>
  <cp:keywords/>
  <dc:description/>
  <cp:lastModifiedBy>Заряев Дмитрий Владимирович</cp:lastModifiedBy>
  <cp:revision>2</cp:revision>
  <dcterms:created xsi:type="dcterms:W3CDTF">2025-02-03T06:25:00Z</dcterms:created>
  <dcterms:modified xsi:type="dcterms:W3CDTF">2026-02-02T10:52:00Z</dcterms:modified>
</cp:coreProperties>
</file>